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B1D9" w14:textId="77777777" w:rsidR="00973AD9" w:rsidRPr="00973AD9" w:rsidRDefault="00973AD9" w:rsidP="00973AD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73AD9">
        <w:rPr>
          <w:rFonts w:ascii="Times New Roman" w:eastAsia="Times New Roman" w:hAnsi="Times New Roman" w:cs="Times New Roman"/>
          <w:b/>
          <w:bCs/>
          <w:kern w:val="0"/>
          <w:sz w:val="27"/>
          <w:szCs w:val="27"/>
          <w:lang w:eastAsia="en-GB"/>
          <w14:ligatures w14:val="none"/>
        </w:rPr>
        <w:t>The National Curriculum</w:t>
      </w:r>
    </w:p>
    <w:p w14:paraId="769FB496" w14:textId="77777777" w:rsidR="00973AD9" w:rsidRPr="00973AD9" w:rsidRDefault="00973AD9" w:rsidP="00973AD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73AD9">
        <w:rPr>
          <w:rFonts w:ascii="Times New Roman" w:eastAsia="Times New Roman" w:hAnsi="Times New Roman" w:cs="Times New Roman"/>
          <w:b/>
          <w:bCs/>
          <w:kern w:val="0"/>
          <w:sz w:val="27"/>
          <w:szCs w:val="27"/>
          <w:lang w:eastAsia="en-GB"/>
          <w14:ligatures w14:val="none"/>
        </w:rPr>
        <w:t>Purpose of Study</w:t>
      </w:r>
    </w:p>
    <w:p w14:paraId="67DFC7C4" w14:textId="77777777" w:rsidR="00973AD9" w:rsidRPr="00973AD9" w:rsidRDefault="00973AD9" w:rsidP="00973A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0EFF8BFD" w14:textId="77777777" w:rsidR="00973AD9" w:rsidRPr="00973AD9" w:rsidRDefault="00973AD9" w:rsidP="00973AD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73AD9">
        <w:rPr>
          <w:rFonts w:ascii="Times New Roman" w:eastAsia="Times New Roman" w:hAnsi="Times New Roman" w:cs="Times New Roman"/>
          <w:b/>
          <w:bCs/>
          <w:kern w:val="0"/>
          <w:sz w:val="27"/>
          <w:szCs w:val="27"/>
          <w:lang w:eastAsia="en-GB"/>
          <w14:ligatures w14:val="none"/>
        </w:rPr>
        <w:t>Aims</w:t>
      </w:r>
    </w:p>
    <w:p w14:paraId="7CAA1DF5" w14:textId="77777777" w:rsidR="00973AD9" w:rsidRPr="00973AD9" w:rsidRDefault="00973AD9" w:rsidP="00973A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The national curriculum for history aims to ensure that all pupils: </w:t>
      </w:r>
    </w:p>
    <w:p w14:paraId="254C30EC" w14:textId="77777777" w:rsidR="00973AD9" w:rsidRPr="00973AD9" w:rsidRDefault="00973AD9" w:rsidP="00973A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know and understand the history of these islands as a coherent, chronological narrative, from the earliest times to the present day: how people’s lives have shaped this nation and how Britain has influenced and been influenced by the wider world </w:t>
      </w:r>
    </w:p>
    <w:p w14:paraId="76FD9D61" w14:textId="77777777" w:rsidR="00973AD9" w:rsidRPr="00973AD9" w:rsidRDefault="00973AD9" w:rsidP="00973A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know and understand significant aspects of the history of the wider world: the nature of ancient civilisations; the expansion and dissolution of empires; characteristic features of past non-European societies; achievements and follies of mankind </w:t>
      </w:r>
    </w:p>
    <w:p w14:paraId="7A8B95A9" w14:textId="77777777" w:rsidR="00973AD9" w:rsidRPr="00973AD9" w:rsidRDefault="00973AD9" w:rsidP="00973A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gain and deploy a historically grounded understanding of abstract terms such as ‘empire’, ‘civilisation’, ‘parliament’ and ‘peasantry’ </w:t>
      </w:r>
    </w:p>
    <w:p w14:paraId="57F9654F" w14:textId="77777777" w:rsidR="00973AD9" w:rsidRPr="00973AD9" w:rsidRDefault="00973AD9" w:rsidP="00973A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15B07DB7" w14:textId="77777777" w:rsidR="00973AD9" w:rsidRPr="00973AD9" w:rsidRDefault="00973AD9" w:rsidP="00973A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understand the methods of historical enquiry, including how evidence is used rigorously to make historical claims, and discern how and why contrasting arguments and interpretations of the past have been constructed</w:t>
      </w:r>
    </w:p>
    <w:p w14:paraId="2ED38C2E" w14:textId="77777777" w:rsidR="00973AD9" w:rsidRPr="00973AD9" w:rsidRDefault="00973AD9" w:rsidP="00973A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r w:rsidRPr="00973AD9">
        <w:rPr>
          <w:rFonts w:ascii="Times New Roman" w:eastAsia="Times New Roman" w:hAnsi="Times New Roman" w:cs="Times New Roman"/>
          <w:kern w:val="0"/>
          <w:sz w:val="24"/>
          <w:szCs w:val="24"/>
          <w:lang w:eastAsia="en-GB"/>
          <w14:ligatures w14:val="none"/>
        </w:rPr>
        <w:br/>
        <w:t> </w:t>
      </w:r>
    </w:p>
    <w:p w14:paraId="04B58B1E" w14:textId="77777777" w:rsidR="00973AD9" w:rsidRPr="00973AD9" w:rsidRDefault="00973AD9" w:rsidP="00973AD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73AD9">
        <w:rPr>
          <w:rFonts w:ascii="Times New Roman" w:eastAsia="Times New Roman" w:hAnsi="Times New Roman" w:cs="Times New Roman"/>
          <w:b/>
          <w:bCs/>
          <w:kern w:val="0"/>
          <w:sz w:val="27"/>
          <w:szCs w:val="27"/>
          <w:lang w:eastAsia="en-GB"/>
          <w14:ligatures w14:val="none"/>
        </w:rPr>
        <w:t>Key Stage 1</w:t>
      </w:r>
    </w:p>
    <w:p w14:paraId="43A6BF89" w14:textId="77777777" w:rsidR="00973AD9" w:rsidRPr="00973AD9" w:rsidRDefault="00973AD9" w:rsidP="00973A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p w14:paraId="6F0EC91A" w14:textId="77777777" w:rsidR="00973AD9" w:rsidRPr="00973AD9" w:rsidRDefault="00973AD9" w:rsidP="00973A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lastRenderedPageBreak/>
        <w:t>In planning to ensure the progression described above through teaching about the people, events and changes outlined below, teachers are often introducing pupils to historical periods that they will study more fully at key stages 2 and 3.</w:t>
      </w:r>
    </w:p>
    <w:p w14:paraId="2545DE96" w14:textId="77777777" w:rsidR="00973AD9" w:rsidRPr="00973AD9" w:rsidRDefault="00973AD9" w:rsidP="00973A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Pupils should be taught about: </w:t>
      </w:r>
    </w:p>
    <w:p w14:paraId="0478E8F4" w14:textId="77777777" w:rsidR="00973AD9" w:rsidRPr="00973AD9" w:rsidRDefault="00973AD9" w:rsidP="00973AD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changes within living memory. Where appropriate, these should be used to reveal aspects of change in national life</w:t>
      </w:r>
    </w:p>
    <w:p w14:paraId="2D8D7E8E" w14:textId="77777777" w:rsidR="00973AD9" w:rsidRPr="00973AD9" w:rsidRDefault="00973AD9" w:rsidP="00973AD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events beyond living memory that are significant nationally or globally [for example, the Great Fire of London, the first aeroplane flight or events commemorated through festivals or anniversaries]</w:t>
      </w:r>
    </w:p>
    <w:p w14:paraId="283CE3FB" w14:textId="77777777" w:rsidR="00973AD9" w:rsidRPr="00973AD9" w:rsidRDefault="00973AD9" w:rsidP="00973AD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 </w:t>
      </w:r>
    </w:p>
    <w:p w14:paraId="4302D838" w14:textId="77777777" w:rsidR="00973AD9" w:rsidRPr="00973AD9" w:rsidRDefault="00973AD9" w:rsidP="00973AD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significant historical events, people and places in their own locality.</w:t>
      </w:r>
      <w:r w:rsidRPr="00973AD9">
        <w:rPr>
          <w:rFonts w:ascii="Times New Roman" w:eastAsia="Times New Roman" w:hAnsi="Times New Roman" w:cs="Times New Roman"/>
          <w:kern w:val="0"/>
          <w:sz w:val="24"/>
          <w:szCs w:val="24"/>
          <w:lang w:eastAsia="en-GB"/>
          <w14:ligatures w14:val="none"/>
        </w:rPr>
        <w:br/>
        <w:t> </w:t>
      </w:r>
    </w:p>
    <w:p w14:paraId="5F2DB37C" w14:textId="77777777" w:rsidR="00973AD9" w:rsidRPr="00973AD9" w:rsidRDefault="00973AD9" w:rsidP="00973AD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73AD9">
        <w:rPr>
          <w:rFonts w:ascii="Times New Roman" w:eastAsia="Times New Roman" w:hAnsi="Times New Roman" w:cs="Times New Roman"/>
          <w:b/>
          <w:bCs/>
          <w:kern w:val="0"/>
          <w:sz w:val="27"/>
          <w:szCs w:val="27"/>
          <w:lang w:eastAsia="en-GB"/>
          <w14:ligatures w14:val="none"/>
        </w:rPr>
        <w:t>Key Stage 2</w:t>
      </w:r>
    </w:p>
    <w:p w14:paraId="774B7F66" w14:textId="77777777" w:rsidR="00973AD9" w:rsidRPr="00973AD9" w:rsidRDefault="00973AD9" w:rsidP="00973A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p w14:paraId="266366B7" w14:textId="77777777" w:rsidR="00973AD9" w:rsidRPr="00973AD9" w:rsidRDefault="00973AD9" w:rsidP="00973A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p w14:paraId="4E683B4B" w14:textId="77777777" w:rsidR="00973AD9" w:rsidRPr="00973AD9" w:rsidRDefault="00973AD9" w:rsidP="00973A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Pupils should be taught about: </w:t>
      </w:r>
    </w:p>
    <w:p w14:paraId="0FB78AA9"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changes in Britain from the Stone Age to the Iron Age</w:t>
      </w:r>
    </w:p>
    <w:p w14:paraId="0F4F23C7"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the Roman Empire and its impact on Britain</w:t>
      </w:r>
    </w:p>
    <w:p w14:paraId="6A1C4D7A"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Britain’s settlement by Anglo-Saxons and Scots</w:t>
      </w:r>
    </w:p>
    <w:p w14:paraId="5AD52666"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the Viking and Anglo-Saxon struggle for the Kingdom of England to the time of Edward the Confessor</w:t>
      </w:r>
    </w:p>
    <w:p w14:paraId="3E2EF22B"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a local history</w:t>
      </w:r>
    </w:p>
    <w:p w14:paraId="2A0D30AB"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a study of an aspect or theme in British history that extends pupils' chronological knowledge beyond 1066</w:t>
      </w:r>
    </w:p>
    <w:p w14:paraId="5710C9D1"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the achievements of the earliest civilizations – an overview of where and when the first civilizations appeared and a depth study of one of the following: Ancient Sumer;</w:t>
      </w:r>
    </w:p>
    <w:p w14:paraId="3A1B2B85"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The Indus Valley; Ancient Egypt; The Shang Dynasty of Ancient China</w:t>
      </w:r>
    </w:p>
    <w:p w14:paraId="3F6169EE"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lastRenderedPageBreak/>
        <w:t>Ancient Greece – a study of Greek life and achievements and their influence on the western world</w:t>
      </w:r>
    </w:p>
    <w:p w14:paraId="1729966C" w14:textId="77777777" w:rsidR="00973AD9" w:rsidRPr="00973AD9" w:rsidRDefault="00973AD9" w:rsidP="00973A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73AD9">
        <w:rPr>
          <w:rFonts w:ascii="Times New Roman" w:eastAsia="Times New Roman" w:hAnsi="Times New Roman" w:cs="Times New Roman"/>
          <w:kern w:val="0"/>
          <w:sz w:val="24"/>
          <w:szCs w:val="24"/>
          <w:lang w:eastAsia="en-GB"/>
          <w14:ligatures w14:val="none"/>
        </w:rPr>
        <w:t>a non-European society that provides contrasts with British history – one study chosen from: early Islamic civilization, including a study of Baghdad c. AD 900; Mayan civilization c. AD 900; Benin (West Africa) c. AD 900-1300.</w:t>
      </w:r>
    </w:p>
    <w:p w14:paraId="6B6E927D" w14:textId="77777777" w:rsidR="0054223E" w:rsidRDefault="0054223E"/>
    <w:sectPr w:rsidR="00542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A01DA"/>
    <w:multiLevelType w:val="multilevel"/>
    <w:tmpl w:val="706A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51F0E"/>
    <w:multiLevelType w:val="multilevel"/>
    <w:tmpl w:val="2A0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F50E6"/>
    <w:multiLevelType w:val="multilevel"/>
    <w:tmpl w:val="892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750460">
    <w:abstractNumId w:val="1"/>
  </w:num>
  <w:num w:numId="2" w16cid:durableId="2048868748">
    <w:abstractNumId w:val="0"/>
  </w:num>
  <w:num w:numId="3" w16cid:durableId="1835993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D9"/>
    <w:rsid w:val="003119A9"/>
    <w:rsid w:val="00507CDB"/>
    <w:rsid w:val="0054223E"/>
    <w:rsid w:val="00822656"/>
    <w:rsid w:val="00973AD9"/>
    <w:rsid w:val="00DC562F"/>
    <w:rsid w:val="00E4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8760"/>
  <w15:chartTrackingRefBased/>
  <w15:docId w15:val="{CB7DD0DA-B842-4EF3-89F5-D9BC16C4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3AD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3AD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973A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Taylor</dc:creator>
  <cp:keywords/>
  <dc:description/>
  <cp:lastModifiedBy>carl Taylor</cp:lastModifiedBy>
  <cp:revision>1</cp:revision>
  <dcterms:created xsi:type="dcterms:W3CDTF">2024-02-03T18:06:00Z</dcterms:created>
  <dcterms:modified xsi:type="dcterms:W3CDTF">2024-02-03T18:11:00Z</dcterms:modified>
</cp:coreProperties>
</file>